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Горно-Алта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Горно-Алта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